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00"/>
        <w:jc w:val="right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[Miejscowość], dnia [dd.mm.rrrr]</w:t>
      </w:r>
    </w:p>
    <w:p>
      <w:pPr>
        <w:spacing w:after="40" w:before="0" w:line="300"/>
      </w:pPr>
      <w:r>
        <w:rPr>
          <w:rFonts w:ascii="Arial" w:cs="Arial" w:eastAsia="Arial" w:hAnsi="Arial"/>
          <w:color w:val="5F6976"/>
          <w:sz w:val="17"/>
          <w:szCs w:val="17"/>
        </w:rPr>
        <w:t xml:space="preserve">Właściciel / zarządca obiektu:</w:t>
      </w:r>
    </w:p>
    <w:p>
      <w:pPr>
        <w:spacing w:after="2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[Nazwa / imię i nazwisko]</w:t>
      </w:r>
    </w:p>
    <w:p>
      <w:pPr>
        <w:spacing w:after="2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[Adres]</w:t>
      </w:r>
    </w:p>
    <w:p>
      <w:pPr>
        <w:spacing w:after="3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[NIP / REGON — jeśli dotyczy]</w:t>
      </w:r>
    </w:p>
    <w:p>
      <w:pPr>
        <w:spacing w:after="20" w:before="0" w:line="300"/>
        <w:jc w:val="left"/>
      </w:pPr>
      <w:r>
        <w:rPr>
          <w:rFonts w:ascii="Arial" w:cs="Arial" w:eastAsia="Arial" w:hAnsi="Arial"/>
          <w:b/>
          <w:bCs/>
          <w:color w:val="2B2F33"/>
          <w:sz w:val="21"/>
          <w:szCs w:val="21"/>
        </w:rPr>
        <w:t xml:space="preserve">Komendant Powiatowy (Miejski)</w:t>
      </w:r>
    </w:p>
    <w:p>
      <w:pPr>
        <w:spacing w:after="20" w:before="0" w:line="300"/>
      </w:pPr>
      <w:r>
        <w:rPr>
          <w:rFonts w:ascii="Arial" w:cs="Arial" w:eastAsia="Arial" w:hAnsi="Arial"/>
          <w:b/>
          <w:bCs/>
          <w:color w:val="2B2F33"/>
          <w:sz w:val="21"/>
          <w:szCs w:val="21"/>
        </w:rPr>
        <w:t xml:space="preserve">Państwowej Straży Pożarnej w [miejscowość]</w:t>
      </w:r>
    </w:p>
    <w:p>
      <w:pPr>
        <w:spacing w:after="36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[adres komendy]</w:t>
      </w:r>
    </w:p>
    <w:p>
      <w:pPr>
        <w:spacing w:after="4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ZAWIADOMIENIE</w:t>
      </w:r>
    </w:p>
    <w:p>
      <w:pPr>
        <w:spacing w:after="300" w:before="0" w:line="300"/>
        <w:jc w:val="center"/>
      </w:pPr>
      <w:r>
        <w:rPr>
          <w:rFonts w:ascii="Arial" w:cs="Arial" w:eastAsia="Arial" w:hAnsi="Arial"/>
          <w:b/>
          <w:bCs/>
          <w:color w:val="0B1F3A"/>
          <w:sz w:val="22"/>
          <w:szCs w:val="22"/>
        </w:rPr>
        <w:t xml:space="preserve">o terminie praktycznego sprawdzenia organizacji oraz warunków ewakuacji</w:t>
      </w:r>
    </w:p>
    <w:p>
      <w:pPr>
        <w:spacing w:after="200" w:before="0" w:line="32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Na podstawie § 17 ust. 4 rozporządzenia Ministra Spraw Wewnętrznych i Administracji z dnia 7 czerwca 2010 r. w sprawie ochrony przeciwpożarowej budynków, innych obiektów budowlanych i terenów (Dz.U. 2023 poz. 822) zawiadamiam, że w obiekcie: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Nazwa i adres obiektu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Rodzaj obiektu / przeznaczenie (np. zakład produkcyjny, szkoła, biurowiec)</w:t>
            </w:r>
          </w:p>
        </w:tc>
      </w:tr>
    </w:tbl>
    <w:p>
      <w:pPr>
        <w:spacing w:after="160" w:before="20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zostanie przeprowadzone praktyczne sprawdzenie organizacji oraz warunków ewakuacji: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Data i planowana godzina rozpoczęcia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Zakres: cały obiekt / strefa pożarowa (wskazać)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Przybliżona liczba osób biorących udział</w:t>
            </w:r>
          </w:p>
        </w:tc>
      </w:tr>
    </w:tbl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none"/>
              <w:bottom w:val="dotted" w:color="8894A3" w:sz="6"/>
              <w:right w:val="none"/>
            </w:tcBorders>
          </w:tcPr>
          <w:p>
            <w:pPr>
              <w:spacing w:after="260" w:before="0" w:line="300"/>
            </w:pPr>
            <w:r>
              <w:rPr>
                <w:rFonts w:ascii="Arial" w:cs="Arial" w:eastAsia="Arial" w:hAnsi="Arial"/>
                <w:color w:val="5F6976"/>
                <w:sz w:val="16"/>
                <w:szCs w:val="16"/>
              </w:rPr>
              <w:t xml:space="preserve">Osoba do kontaktu w sprawie sprawdzenia — imię i nazwisko, telefon</w:t>
            </w:r>
          </w:p>
        </w:tc>
      </w:tr>
    </w:tbl>
    <w:p>
      <w:pPr>
        <w:spacing w:after="100" w:before="240" w:line="300"/>
      </w:pP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Dodatkowe informacje (zaznacz, jeśli dotyczy):</w:t>
      </w:r>
    </w:p>
    <w:p>
      <w:pPr>
        <w:spacing w:after="1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☐  </w:t>
      </w:r>
      <w:r>
        <w:rPr>
          <w:rFonts w:ascii="Arial" w:cs="Arial" w:eastAsia="Arial" w:hAnsi="Arial"/>
          <w:color w:val="2B2F33"/>
          <w:sz w:val="21"/>
          <w:szCs w:val="21"/>
        </w:rPr>
        <w:t xml:space="preserve">W obiekcie znajduje się strefa pożarowa ZL II — zakres i obszar sprawdzenia uzgodniono z Komendantem w dniu [dd.mm.rrrr] (§ 17 ust. 3).</w:t>
      </w:r>
    </w:p>
    <w:p>
      <w:pPr>
        <w:spacing w:after="1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☐  </w:t>
      </w:r>
      <w:r>
        <w:rPr>
          <w:rFonts w:ascii="Arial" w:cs="Arial" w:eastAsia="Arial" w:hAnsi="Arial"/>
          <w:color w:val="2B2F33"/>
          <w:sz w:val="21"/>
          <w:szCs w:val="21"/>
        </w:rPr>
        <w:t xml:space="preserve">Obiekt jest wyposażony w system sygnalizacji pożarowej z transmisją alarmu — podmiot monitorujący zostanie poinformowany o terminie.</w:t>
      </w:r>
    </w:p>
    <w:p>
      <w:pPr>
        <w:spacing w:after="1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☐  </w:t>
      </w:r>
      <w:r>
        <w:rPr>
          <w:rFonts w:ascii="Arial" w:cs="Arial" w:eastAsia="Arial" w:hAnsi="Arial"/>
          <w:color w:val="2B2F33"/>
          <w:sz w:val="21"/>
          <w:szCs w:val="21"/>
        </w:rPr>
        <w:t xml:space="preserve">Sprawdzenie będzie prowadzone z uruchomieniem sygnału alarmowego.</w:t>
      </w:r>
    </w:p>
    <w:p>
      <w:pPr>
        <w:spacing w:after="5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p>
      <w:pPr>
        <w:spacing w:after="20" w:before="0" w:line="300"/>
        <w:jc w:val="right"/>
      </w:pPr>
      <w:r>
        <w:rPr>
          <w:rFonts w:ascii="Arial" w:cs="Arial" w:eastAsia="Arial" w:hAnsi="Arial"/>
          <w:color w:val="5F6976"/>
          <w:sz w:val="21"/>
          <w:szCs w:val="21"/>
        </w:rPr>
        <w:t xml:space="preserve">.......................................................</w:t>
      </w:r>
    </w:p>
    <w:p>
      <w:pPr>
        <w:spacing w:after="0" w:before="0" w:line="300"/>
        <w:jc w:val="right"/>
      </w:pPr>
      <w:r>
        <w:rPr>
          <w:rFonts w:ascii="Arial" w:cs="Arial" w:eastAsia="Arial" w:hAnsi="Arial"/>
          <w:color w:val="5F6976"/>
          <w:sz w:val="16"/>
          <w:szCs w:val="16"/>
        </w:rPr>
        <w:t xml:space="preserve">podpis właściciela / zarządcy lub osoby upoważnionej</w:t>
      </w:r>
    </w:p>
    <w:p>
      <w:r>
        <w:br w:type="page"/>
      </w:r>
    </w:p>
    <w:p>
      <w:pPr>
        <w:spacing w:after="200" w:before="0" w:line="300"/>
      </w:pPr>
      <w:r>
        <w:rPr>
          <w:rFonts w:ascii="Arial" w:cs="Arial" w:eastAsia="Arial" w:hAnsi="Arial"/>
          <w:b/>
          <w:bCs/>
          <w:color w:val="0B1F3A"/>
          <w:sz w:val="28"/>
          <w:szCs w:val="28"/>
        </w:rPr>
        <w:t xml:space="preserve">Jak korzystać z tego wzoru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1A66DB"/>
          <w:sz w:val="15"/>
          <w:szCs w:val="15"/>
          <w:shd w:fill="E7F0FE" w:color="auto" w:val="clear"/>
        </w:rPr>
        <w:t xml:space="preserve"> WYMÓG PRAWNY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co wynika z przepisu</w:t>
      </w:r>
    </w:p>
    <w:p>
      <w:pPr>
        <w:spacing w:after="16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Właściciel lub zarządca obiektu powiadamia właściwego miejscowo komendanta powiatowego (miejskiego) Państwowej Straży Pożarnej o terminie praktycznego sprawdzenia organizacji oraz warunków ewakuacji nie później niż na tydzień przed jego przeprowadzeniem (§ 17 ust. 4 rozporządzenia).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W obiekcie ze strefą pożarową ZL II oraz w budynkach zakwaterowania osadzonych zakres i obszar sprawdzenia uzgadnia się z komendantem (§ 17 ust. 3) — to osobna czynność, której samo zawiadomienie nie zastępuje.</w:t>
      </w:r>
    </w:p>
    <w:p>
      <w:pPr>
        <w:spacing w:after="100" w:before="0" w:line="300"/>
      </w:pPr>
      <w:r>
        <w:rPr>
          <w:rFonts w:ascii="Arial" w:cs="Arial" w:eastAsia="Arial" w:hAnsi="Arial"/>
          <w:b/>
          <w:bCs/>
          <w:color w:val="8A5A00"/>
          <w:sz w:val="15"/>
          <w:szCs w:val="15"/>
          <w:shd w:fill="FFF3D6" w:color="auto" w:val="clear"/>
        </w:rPr>
        <w:t xml:space="preserve"> DOBRA PRAKTYKA </w:t>
      </w:r>
      <w:r>
        <w:rPr>
          <w:rFonts w:ascii="Arial" w:cs="Arial" w:eastAsia="Arial" w:hAnsi="Arial"/>
          <w:b/>
          <w:bCs/>
          <w:color w:val="0B1F3A"/>
          <w:sz w:val="21"/>
          <w:szCs w:val="21"/>
        </w:rPr>
        <w:t xml:space="preserve">  czego przepis nie wymaga wprost, a warto</w:t>
      </w:r>
    </w:p>
    <w:p>
      <w:pPr>
        <w:spacing w:after="24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>Forma pisemna z potwierdzeniem nadania albo wpływu — żeby dało się wykazać termin. Wskazanie godziny, zakresu i osoby do kontaktu. Uprzedzenie podmiotu monitorującego sygnalizację pożarową, żeby ćwiczenie nie skończyło się wyjazdem straży.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single" w:color="1F6FEB" w:sz="18"/>
              <w:bottom w:val="none"/>
              <w:right w:val="none"/>
            </w:tcBorders>
            <w:shd w:fill="EEF3FB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Kogo dotyczy obowiązek sprawdzenia ewakuacji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Obiekty przeznaczone dla ponad 50 osób będących ich stałymi użytkownikami, niezakwalifikowane do kategorii ZL IV — co najmniej raz na 2 lata (§ 17 ust. 1).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Obiekty, w których cyklicznie zmienia się jednocześnie grupa ponad 50 użytkowników, w szczególności szkoły, przedszkola, internaty i domy studenckie — co najmniej raz w roku, w terminie do 3 miesięcy od rozpoczęcia korzystania z obiektu przez nowych użytkowników (§ 17 ust. 2).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Budynki mieszkalne (ZL IV) nie są objęte obowiązkiem z § 17 ust. 1.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none"/>
              <w:left w:val="single" w:color="1F6FEB" w:sz="18"/>
              <w:bottom w:val="none"/>
              <w:right w:val="none"/>
            </w:tcBorders>
            <w:shd w:fill="F3F5F8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before="0" w:line="300"/>
            </w:pPr>
            <w:r>
              <w:rPr>
                <w:rFonts w:ascii="Arial" w:cs="Arial" w:eastAsia="Arial" w:hAnsi="Arial"/>
                <w:b/>
                <w:bCs/>
                <w:color w:val="0B1F3A"/>
                <w:sz w:val="20"/>
                <w:szCs w:val="20"/>
              </w:rPr>
              <w:t xml:space="preserve">Czego ten wzór nie zastępuje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Scenariusza i organizacji samego sprawdzenia, które opisuje instrukcja bezpieczeństwa pożarowego obiektu (§ 6 ust. 1 rozporządzenia).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Uzgodnienia zakresu z komendantem w obiekcie ze strefą ZL II.</w:t>
            </w:r>
          </w:p>
          <w:p>
            <w:pPr>
              <w:spacing w:after="80" w:before="0" w:line="280"/>
            </w:pPr>
            <w:r>
              <w:rPr>
                <w:rFonts w:ascii="Arial" w:cs="Arial" w:eastAsia="Arial" w:hAnsi="Arial"/>
                <w:color w:val="2B2F33"/>
                <w:sz w:val="19"/>
                <w:szCs w:val="19"/>
              </w:rPr>
              <w:t xml:space="preserve">Protokołu ze sprawdzenia i planu działań, jeśli ćwiczenie wykaże nieprawidłowości.</w:t>
            </w:r>
          </w:p>
        </w:tc>
      </w:tr>
    </w:tbl>
    <w:p>
      <w:pPr>
        <w:spacing w:after="200" w:before="0" w:line="300"/>
      </w:pPr>
      <w:r>
        <w:rPr>
          <w:rFonts w:ascii="Arial" w:cs="Arial" w:eastAsia="Arial" w:hAnsi="Arial"/>
          <w:color w:val="2B2F33"/>
          <w:sz w:val="21"/>
          <w:szCs w:val="21"/>
        </w:rPr>
        <w:t xml:space="preserve"/>
      </w:r>
    </w:p>
    <w:p>
      <w:pPr>
        <w:spacing w:after="120" w:before="0" w:line="270"/>
      </w:pPr>
      <w:r>
        <w:rPr>
          <w:rFonts w:ascii="Arial" w:cs="Arial" w:eastAsia="Arial" w:hAnsi="Arial"/>
          <w:b/>
          <w:bCs/>
          <w:color w:val="0B1F3A"/>
          <w:sz w:val="17"/>
          <w:szCs w:val="17"/>
        </w:rPr>
        <w:t xml:space="preserve">Granica odpowiedzialności. </w:t>
      </w:r>
      <w:r>
        <w:rPr>
          <w:rFonts w:ascii="Arial" w:cs="Arial" w:eastAsia="Arial" w:hAnsi="Arial"/>
          <w:color w:val="5F6976"/>
          <w:sz w:val="17"/>
          <w:szCs w:val="17"/>
        </w:rPr>
        <w:t xml:space="preserve">Obowiązki z § 17 spoczywają na właścicielu lub zarządcy obiektu. Wzór ma charakter informacyjny i nie stanowi porady prawnej ani opinii technicznej w indywidualnej sprawie. Przed użyciem sprawdź aktualny stan prawny. Pytania: kontakt@protectcore.pl · 605 218 041.</w:t>
      </w:r>
    </w:p>
    <w:sectPr>
      <w:headerReference w:type="default" r:id="rId7"/>
      <w:footerReference w:type="default" r:id="rId8"/>
      <w:pgSz w:w="11906" w:h="16838" w:orient="portrait"/>
      <w:pgMar w:top="11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Arial" w:cs="Arial" w:eastAsia="Arial" w:hAnsi="Arial"/>
        <w:color w:val="5F6976"/>
        <w:sz w:val="14"/>
        <w:szCs w:val="14"/>
      </w:rPr>
      <w:t xml:space="preserve">Wzór: ProtectCore Solutions · protectcore.pl · Materiał informacyjny, nie stanowi porady prawnej. Stan prawny: październik 2026 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/>
      <w:jc w:val="right"/>
    </w:pPr>
    <w:r>
      <w:rPr>
        <w:rFonts w:ascii="Arial" w:cs="Arial" w:eastAsia="Arial" w:hAnsi="Arial"/>
        <w:color w:val="5F6976"/>
        <w:sz w:val="15"/>
        <w:szCs w:val="15"/>
      </w:rPr>
      <w:t xml:space="preserve">WZÓR — wymaga dostosowania do obiektu. Pola w nawiasach kwadratowych uzupełnij.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praktycznym sprawdzeniu organizacji i warunków ewakuacji — wzór</dc:title>
  <dc:creator>ProtectCore Solutions</dc:creator>
  <cp:lastModifiedBy>Un-named</cp:lastModifiedBy>
  <cp:revision>1</cp:revision>
  <dcterms:created xsi:type="dcterms:W3CDTF">2026-10-09T12:06:23.227Z</dcterms:created>
  <dcterms:modified xsi:type="dcterms:W3CDTF">2026-10-09T12:06:23.245Z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