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B1F3A"/>
          <w:sz w:val="28"/>
          <w:szCs w:val="28"/>
        </w:rPr>
        <w:t xml:space="preserve">KARTA ZAMKNIĘCIA UWAGI</w:t>
      </w:r>
    </w:p>
    <w:p>
      <w:pPr>
        <w:spacing w:after="240" w:before="0" w:line="300"/>
        <w:jc w:val="center"/>
      </w:pPr>
      <w:r>
        <w:rPr>
          <w:rFonts w:ascii="Arial" w:cs="Arial" w:eastAsia="Arial" w:hAnsi="Arial"/>
          <w:color w:val="5F6976"/>
          <w:sz w:val="19"/>
          <w:szCs w:val="19"/>
        </w:rPr>
        <w:t xml:space="preserve">jedna karta = jedna uwaga, od zapisania do potwierdzenia skuteczności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Nr karty</w:t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Data założenia karty</w:t>
            </w:r>
          </w:p>
        </w:tc>
      </w:tr>
      <w:tr>
        <w:trPr>
          <w:trHeight w:val="520" w:hRule="atLeast"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1. Skąd pochodzi uwaga</w:t>
      </w:r>
    </w:p>
    <w:p>
      <w:pPr>
        <w:spacing w:after="4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Kontrola organu — PIP / PSP / Sanepid / UODO / inny: [nazwa organu]</w:t>
      </w:r>
    </w:p>
    <w:p>
      <w:pPr>
        <w:spacing w:after="4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Audyt lub przegląd wewnętrzny</w:t>
      </w:r>
    </w:p>
    <w:p>
      <w:pPr>
        <w:spacing w:after="4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Ćwiczenie ewakuacyjne / przegląd urządzeń</w:t>
      </w:r>
    </w:p>
    <w:p>
      <w:pPr>
        <w:spacing w:after="12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Zgłoszenie pracownika lub kontrahenta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Dokument źródłowy: rodzaj (np. protokół, nakaz, wystąpienie, decyzja, raport), numer i data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Treść uwagi — przepisana z dokumentu, bez komentarza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Obszar / lokalizacja, której dotyczy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Termin wykonania (z dokumentu albo ustalony)</w:t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Termin poinformowania organu o wykonaniu (jeśli dotyczy)</w:t>
            </w:r>
          </w:p>
        </w:tc>
      </w:tr>
      <w:tr>
        <w:trPr>
          <w:trHeight w:val="520" w:hRule="atLeast"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2. Przyczyna i działanie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Przyczyna — dlaczego do tego doszło (fakty, nie oceny osób)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Działanie natychmiastowe — usunięcie skutku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Działanie trwałe — co zmieniamy, żeby się nie powtórzyło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Odpowiedzialny (stanowisko)</w:t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Planowany termin</w:t>
            </w:r>
          </w:p>
        </w:tc>
      </w:tr>
      <w:tr>
        <w:trPr>
          <w:trHeight w:val="520" w:hRule="atLeast"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3. Dowód wykonania</w:t>
      </w:r>
    </w:p>
    <w:p>
      <w:pPr>
        <w:spacing w:after="12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zdjęcie   ☐ protokół przeglądu / pomiaru   ☐ zmieniony dokument   ☐ potwierdzenie zapoznania pracowników   ☐ zlecenie / faktura   ☐ inne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Gdzie przechowywany jest dowód (miejsce, nazwa pliku)</w:t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4. Sprawdzenie skuteczności i zamknięcie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Kto i kiedy sprawdził skuteczność</w:t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Wynik: ☐ skuteczne   ☐ wymaga ponownego działania</w:t>
            </w:r>
          </w:p>
        </w:tc>
      </w:tr>
      <w:tr>
        <w:trPr>
          <w:trHeight w:val="520" w:hRule="atLeast"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Informacja do organu: data, forma, numer pisma (jeśli dotyczy)</w:t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Zamknięcie karty — data i podpis osoby decyzyjnej</w:t>
            </w:r>
          </w:p>
        </w:tc>
      </w:tr>
      <w:tr>
        <w:trPr>
          <w:trHeight w:val="520" w:hRule="atLeast"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200" w:before="0" w:line="300"/>
      </w:pPr>
      <w:r>
        <w:rPr>
          <w:rFonts w:ascii="Arial" w:cs="Arial" w:eastAsia="Arial" w:hAnsi="Arial"/>
          <w:b/>
          <w:bCs/>
          <w:color w:val="0B1F3A"/>
          <w:sz w:val="28"/>
          <w:szCs w:val="28"/>
        </w:rPr>
        <w:t xml:space="preserve">Jak korzystać z tego wzoru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1A66DB"/>
          <w:sz w:val="15"/>
          <w:szCs w:val="15"/>
          <w:shd w:fill="E7F0FE" w:color="auto" w:val="clear"/>
        </w:rPr>
        <w:t xml:space="preserve"> WYMÓG PRAWNY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co wynika z przepisu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Termin usunięcia nieprawidłowości i ewentualny obowiązek poinformowania organu o sposobie realizacji wynikają z dokumentu pokontrolnego (np. nakazu, wystąpienia, decyzji, zaleceń) i przepisów, na których się opiera. Sprawdź je w samym dokumencie i jego pouczeniu — wzór ich nie zmienia ani nie zastępuje.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8A5A00"/>
          <w:sz w:val="15"/>
          <w:szCs w:val="15"/>
          <w:shd w:fill="FFF3D6" w:color="auto" w:val="clear"/>
        </w:rPr>
        <w:t xml:space="preserve"> DOBRA PRAKTYKA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czego przepis nie wymaga wprost, a warto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Jedna karta na jedną uwagę. Treść uwagi przepisana dosłownie, opis faktów neutralnym językiem. Rozdzielenie usunięcia skutku od działania trwałego. Dowód wykonania odłożony w jednym miejscu. Zamknięcie dopiero po sprawdzeniu, że działanie zadziałało — nie w dniu zlecenia prac.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1F6FEB" w:sz="18"/>
              <w:bottom w:val="none" w:color="FFFFFF" w:sz="0"/>
              <w:right w:val="none" w:color="FFFFFF" w:sz="0"/>
            </w:tcBorders>
            <w:shd w:fill="F3F5F8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Czego ten wzór nie zastępuje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Odpowiedzi na dokument pokontrolny w formie i terminie, których wymaga organ.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Zastrzeżeń do protokołu ani odwołania od decyzji — terminy na nie bywają krótkie; sprawdź pouczenie i w razie wątpliwości skonsultuj się z prawnikiem.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Oceny technicznej, pomiarów ani przeglądów, które wykonują osoby o odpowiednich uprawnieniach.</w:t>
            </w:r>
          </w:p>
        </w:tc>
      </w:tr>
    </w:tbl>
    <w:p>
      <w:pPr>
        <w:spacing w:after="2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p>
      <w:pPr>
        <w:spacing w:after="120" w:before="0" w:line="270"/>
      </w:pPr>
      <w:r>
        <w:rPr>
          <w:rFonts w:ascii="Arial" w:cs="Arial" w:eastAsia="Arial" w:hAnsi="Arial"/>
          <w:b/>
          <w:bCs/>
          <w:color w:val="0B1F3A"/>
          <w:sz w:val="17"/>
          <w:szCs w:val="17"/>
        </w:rPr>
        <w:t xml:space="preserve">Granica odpowiedzialności. </w:t>
      </w:r>
      <w:r>
        <w:rPr>
          <w:rFonts w:ascii="Arial" w:cs="Arial" w:eastAsia="Arial" w:hAnsi="Arial"/>
          <w:color w:val="5F6976"/>
          <w:sz w:val="17"/>
          <w:szCs w:val="17"/>
        </w:rPr>
        <w:t xml:space="preserve">Za wykonanie zaleceń i odpowiedź dla organu odpowiada podmiot kontrolowany. Wzór ma charakter informacyjny i nie stanowi porady prawnej ani opinii technicznej w indywidualnej sprawie. Przed użyciem sprawdź aktualny stan prawny. Pytania: kontakt@protectcore.pl · 605 218 041.</w:t>
      </w:r>
    </w:p>
    <w:sectPr>
      <w:headerReference w:type="default" r:id="rId7"/>
      <w:footerReference w:type="default" r:id="rId8"/>
      <w:pgSz w:w="11906" w:h="16838" w:orient="portrait"/>
      <w:pgMar w:top="11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Arial" w:cs="Arial" w:eastAsia="Arial" w:hAnsi="Arial"/>
        <w:color w:val="5F6976"/>
        <w:sz w:val="14"/>
        <w:szCs w:val="14"/>
      </w:rPr>
      <w:t xml:space="preserve">Wzór: ProtectCore Solutions · protectcore.pl · Materiał informacyjny, nie stanowi porady prawnej. Stan prawny: październik 2026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300"/>
      <w:jc w:val="right"/>
    </w:pPr>
    <w:r>
      <w:rPr>
        <w:rFonts w:ascii="Arial" w:cs="Arial" w:eastAsia="Arial" w:hAnsi="Arial"/>
        <w:color w:val="5F6976"/>
        <w:sz w:val="15"/>
        <w:szCs w:val="15"/>
      </w:rPr>
      <w:t xml:space="preserve">WZÓR — wymaga dostosowania. Pola w nawiasach kwadratowych uzupełnij.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zamknięcia uwagi — wzór</dc:title>
  <dc:creator>ProtectCore Solutions</dc:creator>
  <cp:lastModifiedBy>Un-named</cp:lastModifiedBy>
  <cp:revision>1</cp:revision>
  <dcterms:created xsi:type="dcterms:W3CDTF">2026-10-09T12:07:33.759Z</dcterms:created>
  <dcterms:modified xsi:type="dcterms:W3CDTF">2026-10-09T12:07:33.759Z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